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33" w:rsidRDefault="00E94233" w:rsidP="00E94233">
      <w:pPr>
        <w:pStyle w:val="1"/>
      </w:pPr>
      <w:r>
        <w:t>(10099-74-8)硝酸铅的理化及危险特性表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1934"/>
        <w:gridCol w:w="2363"/>
      </w:tblGrid>
      <w:tr w:rsidR="00E9423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中文名：硝酸铅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lead nitrate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Pb(</w:t>
            </w:r>
            <w:r>
              <w:rPr>
                <w:rFonts w:ascii="宋体" w:hAnsi="宋体"/>
              </w:rPr>
              <w:t>NO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分子量：331.23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UN编号：1469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危规号：51065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CAS号：10099－74－8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包装标志：氧化剂；有毒品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外观与性状：白色立方或单斜晶体，硬而发亮。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易溶于水、液氨，微溶于乙醇。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  470（分解）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 无资料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 4.53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E94233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分解温度（℃）：205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 临界温度（℃）： 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  无意义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无意义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  无意义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  无意义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燃烧分解产物：氧化氮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禁忌物：强还原剂、活性金属粉末、易燃或可燃物。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危险特性：无机氧化剂。遇易氧化物立即猛烈反应，从而引起着火爆炸。与还原剂、有机物、易燃物如硫、磷或金属粉末等混合可形成爆炸性混合物。受高热分解，产生有毒的氮氧化物。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灭火方法：消防人员须佩戴防毒面具、穿全身消防服。用雾状水、砂土灭火。切勿将水流直接射至熔融物，以免引起严重的流淌火灾或引起剧烈的沸溅。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3613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E94233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铅及其化合物损害造血、神经、消化系统及肾脏。职业中毒主要为慢性。神经系统主要表现为神经衰弱综合症、周围神经病（以运动功能受累较明显），重者出现铅中毒性脑病。消化系统表现有齿龈铅线、食欲不振、恶心、腹胀、腹泻或便秘；腹绞痛见于中度及重度中毒病例。造血系统损害出现卟啉代谢障碍、贫血等。短时大量接触可发生急性或亚急性中毒，表现类似重症慢性铅中毒。对肾脏损害多见于急性亚急性中毒或较重慢性中毒病例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皮肤接触：脱去被污染的衣着，用肥皂水和大量清水彻底冲洗皮肤。  ※眼睛接触：提起眼睑，用流动清水或生理盐水冲洗。就医。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工程控制：生产过程密闭，加强通风。提供安全淋浴和洗眼设备。   ※呼吸系统防护：可能接触其粉尘时，建议佩戴自吸过滤式防尘口罩。    ※眼睛防护：戴化学安全防护眼镜。    ※身体防护：穿胶布防毒衣。   ※手防护：戴氯丁橡胶手套。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隔离泄漏污染区，限制出入。建议应急处理人员戴自给正压式呼吸器，</w:t>
            </w:r>
            <w:r>
              <w:rPr>
                <w:rFonts w:ascii="宋体" w:hAnsi="宋体" w:hint="eastAsia"/>
                <w:bCs/>
              </w:rPr>
              <w:t>穿一般作业工作服</w:t>
            </w:r>
            <w:r>
              <w:rPr>
                <w:rFonts w:ascii="宋体" w:hAnsi="宋体" w:hint="eastAsia"/>
              </w:rPr>
              <w:t>。不要直接接触泄漏物。勿使泄漏物与还原剂、有机物、易燃物或金属粉末接触。小量泄漏：用洁净的铲子收集于干燥、洁净、有盖的容器中。大量泄漏：收集回收或运至废物处理场所处置。</w:t>
            </w:r>
          </w:p>
        </w:tc>
      </w:tr>
      <w:tr w:rsidR="00E94233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E94233" w:rsidRDefault="00E94233" w:rsidP="0090435F">
            <w:pPr>
              <w:spacing w:line="29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4233" w:rsidRDefault="00E94233" w:rsidP="0090435F">
            <w:pPr>
              <w:spacing w:line="29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的仓间内。远离火种、热缘，防止阳光曝晒。保持容器密封。应与易燃或可燃物、还原剂、硫、磷等分开存放，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E94233" w:rsidRDefault="00E94233" w:rsidP="00E94233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33"/>
    <w:rsid w:val="00E63B54"/>
    <w:rsid w:val="00E9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A5552-C75B-4BCD-91F3-A8BF741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94233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4233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Company>zyhq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